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Product launch brief</w:t>
      </w:r>
    </w:p>
    <w:p>
      <w:r>
        <w:t>This synthetic example turns structured input into an editable one-page Word brief. The sample launch remains a draft because its date and final copy have not been confirmed.</w:t>
      </w:r>
    </w:p>
    <w:p>
      <w:pPr>
        <w:pStyle w:val="Heading1"/>
      </w:pPr>
      <w:r>
        <w:t>Project context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AEA"/>
          </w:tcPr>
          <w:p>
            <w:r>
              <w:rPr>
                <w:b/>
              </w:rPr>
              <w:t>Field</w:t>
            </w:r>
          </w:p>
        </w:tc>
        <w:tc>
          <w:tcPr>
            <w:tcW w:type="dxa" w:w="48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AEA"/>
          </w:tcPr>
          <w:p>
            <w:r>
              <w:rPr>
                <w:b/>
              </w:rPr>
              <w:t>Value</w:t>
            </w:r>
          </w:p>
        </w:tc>
      </w:tr>
      <w:tr>
        <w:tc>
          <w:tcPr>
            <w:tcW w:type="dxa" w:w="48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Project</w:t>
            </w:r>
          </w:p>
        </w:tc>
        <w:tc>
          <w:tcPr>
            <w:tcW w:type="dxa" w:w="48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Sample product launch</w:t>
            </w:r>
          </w:p>
        </w:tc>
      </w:tr>
      <w:tr>
        <w:tc>
          <w:tcPr>
            <w:tcW w:type="dxa" w:w="48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Audience</w:t>
            </w:r>
          </w:p>
        </w:tc>
        <w:tc>
          <w:tcPr>
            <w:tcW w:type="dxa" w:w="48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Internal product team</w:t>
            </w:r>
          </w:p>
        </w:tc>
      </w:tr>
      <w:tr>
        <w:tc>
          <w:tcPr>
            <w:tcW w:type="dxa" w:w="48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Status</w:t>
            </w:r>
          </w:p>
        </w:tc>
        <w:tc>
          <w:tcPr>
            <w:tcW w:type="dxa" w:w="48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Draft for review</w:t>
            </w:r>
          </w:p>
        </w:tc>
      </w:tr>
      <w:tr>
        <w:tc>
          <w:tcPr>
            <w:tcW w:type="dxa" w:w="48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Owner</w:t>
            </w:r>
          </w:p>
        </w:tc>
        <w:tc>
          <w:tcPr>
            <w:tcW w:type="dxa" w:w="48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Sample product team</w:t>
            </w:r>
          </w:p>
        </w:tc>
      </w:tr>
    </w:tbl>
    <w:p>
      <w:pPr>
        <w:pStyle w:val="Heading1"/>
      </w:pPr>
      <w:r>
        <w:t>What changes</w:t>
      </w:r>
    </w:p>
    <w:p>
      <w:pPr>
        <w:pStyle w:val="ListBullet"/>
      </w:pPr>
      <w:r>
        <w:t>A new task filter groups skills by intended output.</w:t>
      </w:r>
    </w:p>
    <w:p>
      <w:pPr>
        <w:pStyle w:val="ListBullet"/>
      </w:pPr>
      <w:r>
        <w:t>Source links show where a workflow comes from.</w:t>
      </w:r>
    </w:p>
    <w:p>
      <w:pPr>
        <w:pStyle w:val="Heading1"/>
      </w:pPr>
      <w:r>
        <w:t>Before publication</w:t>
      </w:r>
    </w:p>
    <w:p>
      <w:pPr>
        <w:pStyle w:val="ListBullet"/>
      </w:pPr>
      <w:r>
        <w:t>Confirm the launch date.</w:t>
      </w:r>
    </w:p>
    <w:p>
      <w:pPr>
        <w:pStyle w:val="ListBullet"/>
      </w:pPr>
      <w:r>
        <w:t>Review the final copy and links.</w:t>
      </w:r>
    </w:p>
    <w:p>
      <w:r>
        <w:t>Source: launch-brief-input.json. All organizations and project details in this example are fictional.</w:t>
      </w:r>
    </w:p>
    <w:sectPr w:rsidR="00FC693F" w:rsidRPr="0006063C" w:rsidSect="00034616">
      <w:pgSz w:w="12240" w:h="15840"/>
      <w:pgMar w:top="1152" w:right="1224" w:bottom="1152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